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8" w:rsidRDefault="00544708">
      <w:pPr>
        <w:widowControl w:val="0"/>
        <w:rPr>
          <w:rFonts w:ascii="Trebuchet MS" w:hAnsi="Trebuchet MS"/>
          <w:sz w:val="20"/>
          <w:szCs w:val="20"/>
        </w:rPr>
      </w:pPr>
    </w:p>
    <w:p w:rsidR="00544708" w:rsidRDefault="00544708">
      <w:pPr>
        <w:widowControl w:val="0"/>
        <w:rPr>
          <w:rFonts w:ascii="Trebuchet MS" w:hAnsi="Trebuchet MS"/>
          <w:sz w:val="20"/>
          <w:szCs w:val="20"/>
        </w:rPr>
      </w:pPr>
    </w:p>
    <w:p w:rsidR="00544708" w:rsidRDefault="00544708">
      <w:pPr>
        <w:widowControl w:val="0"/>
        <w:rPr>
          <w:rFonts w:ascii="Trebuchet MS" w:hAnsi="Trebuchet MS"/>
          <w:sz w:val="20"/>
          <w:szCs w:val="20"/>
        </w:rPr>
      </w:pPr>
    </w:p>
    <w:p w:rsidR="00544708" w:rsidRDefault="00544708">
      <w:pPr>
        <w:widowControl w:val="0"/>
        <w:rPr>
          <w:rFonts w:ascii="Trebuchet MS" w:hAnsi="Trebuchet MS"/>
          <w:sz w:val="20"/>
          <w:szCs w:val="20"/>
        </w:rPr>
      </w:pPr>
    </w:p>
    <w:p w:rsidR="00544708" w:rsidRDefault="004B5371">
      <w:pPr>
        <w:widowControl w:val="0"/>
        <w:jc w:val="center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Ubuntu" w:hAnsi="Ubuntu"/>
          <w:b/>
          <w:bCs/>
          <w:noProof/>
          <w:sz w:val="30"/>
          <w:szCs w:val="30"/>
          <w:lang w:val="sl-SI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-144462</wp:posOffset>
            </wp:positionH>
            <wp:positionV relativeFrom="page">
              <wp:posOffset>396240</wp:posOffset>
            </wp:positionV>
            <wp:extent cx="1699515" cy="1576551"/>
            <wp:effectExtent l="0" t="0" r="0" b="0"/>
            <wp:wrapThrough wrapText="bothSides" distL="57150" distR="57150">
              <wp:wrapPolygon edited="1">
                <wp:start x="0" y="0"/>
                <wp:lineTo x="0" y="21598"/>
                <wp:lineTo x="21598" y="21598"/>
                <wp:lineTo x="21598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unda okruga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6620"/>
                    <a:stretch>
                      <a:fillRect/>
                    </a:stretch>
                  </pic:blipFill>
                  <pic:spPr>
                    <a:xfrm>
                      <a:off x="0" y="0"/>
                      <a:ext cx="1699515" cy="15765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Ubuntu" w:hAnsi="Ubuntu"/>
          <w:b/>
          <w:bCs/>
          <w:noProof/>
          <w:sz w:val="30"/>
          <w:szCs w:val="30"/>
          <w:lang w:val="sl-SI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1639450</wp:posOffset>
                </wp:positionH>
                <wp:positionV relativeFrom="page">
                  <wp:posOffset>396239</wp:posOffset>
                </wp:positionV>
                <wp:extent cx="4517986" cy="105271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986" cy="10527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44708" w:rsidRDefault="004B5371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rPr>
                                <w:rFonts w:ascii="Ubuntu Condensed" w:eastAsia="Ubuntu Condensed" w:hAnsi="Ubuntu Condensed" w:cs="Ubuntu Condensed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Runda</w:t>
                            </w:r>
                            <w:proofErr w:type="spellEnd"/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–</w:t>
                            </w:r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Regionalno</w:t>
                            </w:r>
                            <w:proofErr w:type="spellEnd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združenje</w:t>
                            </w:r>
                            <w:proofErr w:type="spellEnd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neodvisnih</w:t>
                            </w:r>
                            <w:proofErr w:type="spellEnd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2915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proizvajalcev</w:t>
                            </w:r>
                            <w:proofErr w:type="spellEnd"/>
                            <w:r w:rsidR="003E2915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E2915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fonogramov</w:t>
                            </w:r>
                            <w:proofErr w:type="spellEnd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>Balkana</w:t>
                            </w:r>
                            <w:proofErr w:type="spellEnd"/>
                            <w:r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55D7C">
                              <w:rPr>
                                <w:rFonts w:ascii="Ubuntu Condensed" w:hAnsi="Ubuntu Condensed"/>
                                <w:sz w:val="30"/>
                                <w:szCs w:val="30"/>
                              </w:rPr>
                              <w:br/>
                            </w:r>
                          </w:p>
                          <w:p w:rsidR="00544708" w:rsidRDefault="00B955F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</w:pPr>
                            <w:hyperlink r:id="rId9" w:history="1">
                              <w:r w:rsidR="004B5371">
                                <w:rPr>
                                  <w:rStyle w:val="Hyperlink0"/>
                                  <w:rFonts w:ascii="Ubuntu Condensed" w:hAnsi="Ubuntu Condensed"/>
                                  <w:sz w:val="26"/>
                                  <w:szCs w:val="26"/>
                                </w:rPr>
                                <w:t>www.runda.online</w:t>
                              </w:r>
                            </w:hyperlink>
                            <w:r w:rsidR="004B5371">
                              <w:rPr>
                                <w:rFonts w:ascii="Ubuntu Condensed" w:hAnsi="Ubuntu Condense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29.1pt;margin-top:31.2pt;width:355.75pt;height:82.9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3 -13 21594 -13 21594 21574 -3 21574 -3 -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" filled="f" stroked="f" strokeweight="1pt">
                <v:stroke miterlimit="4"/>
                <v:textbox inset="0,0,0,0">
                  <w:txbxContent>
                    <w:p w:rsidR="00544708" w:rsidRDefault="004B5371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rPr>
                          <w:rFonts w:ascii="Ubuntu Condensed" w:eastAsia="Ubuntu Condensed" w:hAnsi="Ubuntu Condensed" w:cs="Ubuntu Condensed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Runda</w:t>
                      </w:r>
                      <w:proofErr w:type="spellEnd"/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–</w:t>
                      </w:r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Regionalno</w:t>
                      </w:r>
                      <w:proofErr w:type="spellEnd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združenje</w:t>
                      </w:r>
                      <w:proofErr w:type="spellEnd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neodvisnih</w:t>
                      </w:r>
                      <w:proofErr w:type="spellEnd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2915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proizvajalcev</w:t>
                      </w:r>
                      <w:proofErr w:type="spellEnd"/>
                      <w:r w:rsidR="003E2915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E2915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fonogramov</w:t>
                      </w:r>
                      <w:proofErr w:type="spellEnd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t>Balkana</w:t>
                      </w:r>
                      <w:proofErr w:type="spellEnd"/>
                      <w:r>
                        <w:rPr>
                          <w:rFonts w:ascii="Ubuntu Condensed" w:hAnsi="Ubuntu Condensed"/>
                          <w:sz w:val="30"/>
                          <w:szCs w:val="30"/>
                        </w:rPr>
                        <w:t xml:space="preserve"> </w:t>
                      </w:r>
                      <w:r w:rsidR="00055D7C">
                        <w:rPr>
                          <w:rFonts w:ascii="Ubuntu Condensed" w:hAnsi="Ubuntu Condensed"/>
                          <w:sz w:val="30"/>
                          <w:szCs w:val="30"/>
                        </w:rPr>
                        <w:br/>
                      </w:r>
                    </w:p>
                    <w:p w:rsidR="00544708" w:rsidRDefault="00B955F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</w:pPr>
                      <w:hyperlink r:id="rId10" w:history="1">
                        <w:r w:rsidR="004B5371">
                          <w:rPr>
                            <w:rStyle w:val="Hyperlink0"/>
                            <w:rFonts w:ascii="Ubuntu Condensed" w:hAnsi="Ubuntu Condensed"/>
                            <w:sz w:val="26"/>
                            <w:szCs w:val="26"/>
                          </w:rPr>
                          <w:t>www.runda.online</w:t>
                        </w:r>
                      </w:hyperlink>
                      <w:r w:rsidR="004B5371">
                        <w:rPr>
                          <w:rFonts w:ascii="Ubuntu Condensed" w:hAnsi="Ubuntu Condensed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Ubuntu" w:hAnsi="Ubuntu"/>
          <w:b/>
          <w:bCs/>
          <w:sz w:val="30"/>
          <w:szCs w:val="30"/>
        </w:rPr>
        <w:t xml:space="preserve">RUNDA </w:t>
      </w:r>
      <w:proofErr w:type="spellStart"/>
      <w:r w:rsidR="00591F41">
        <w:rPr>
          <w:rFonts w:ascii="Ubuntu" w:hAnsi="Ubuntu"/>
          <w:b/>
          <w:bCs/>
          <w:sz w:val="30"/>
          <w:szCs w:val="30"/>
        </w:rPr>
        <w:t>Pristopna</w:t>
      </w:r>
      <w:proofErr w:type="spellEnd"/>
      <w:r w:rsidR="00591F41">
        <w:rPr>
          <w:rFonts w:ascii="Ubuntu" w:hAnsi="Ubuntu"/>
          <w:b/>
          <w:bCs/>
          <w:sz w:val="30"/>
          <w:szCs w:val="30"/>
        </w:rPr>
        <w:t xml:space="preserve"> </w:t>
      </w:r>
      <w:proofErr w:type="spellStart"/>
      <w:r w:rsidR="00591F41">
        <w:rPr>
          <w:rFonts w:ascii="Ubuntu" w:hAnsi="Ubuntu"/>
          <w:b/>
          <w:bCs/>
          <w:sz w:val="30"/>
          <w:szCs w:val="30"/>
        </w:rPr>
        <w:t>izjava</w:t>
      </w:r>
      <w:proofErr w:type="spellEnd"/>
    </w:p>
    <w:p w:rsidR="00544708" w:rsidRDefault="00544708">
      <w:pPr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TableNormal1"/>
        <w:tblW w:w="8464" w:type="dxa"/>
        <w:tblInd w:w="1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8464"/>
      </w:tblGrid>
      <w:tr w:rsidR="00544708">
        <w:trPr>
          <w:trHeight w:val="9464"/>
        </w:trPr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708" w:rsidRDefault="0054470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544708" w:rsidRPr="00591F41" w:rsidRDefault="00591F41">
            <w:pPr>
              <w:rPr>
                <w:rFonts w:ascii="Ubuntu" w:eastAsia="Ubuntu" w:hAnsi="Ubuntu" w:cs="Ubuntu"/>
                <w:sz w:val="20"/>
                <w:szCs w:val="20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Ime podjetja / organizacije: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lang w:val="it-IT"/>
              </w:rPr>
            </w:pP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lang w:val="it-IT"/>
              </w:rPr>
            </w:pPr>
          </w:p>
          <w:p w:rsidR="00544708" w:rsidRPr="00591F41" w:rsidRDefault="00591F41">
            <w:pPr>
              <w:rPr>
                <w:rFonts w:ascii="Ubuntu" w:eastAsia="Ubuntu" w:hAnsi="Ubuntu" w:cs="Ubuntu"/>
                <w:sz w:val="20"/>
                <w:szCs w:val="20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Datum ustanovitve: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lang w:val="it-IT"/>
              </w:rPr>
            </w:pPr>
          </w:p>
          <w:p w:rsidR="00544708" w:rsidRPr="00591F41" w:rsidRDefault="004B5371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  <w:r w:rsidRPr="00591F41">
              <w:rPr>
                <w:rFonts w:ascii="Arial Unicode MS" w:hAnsi="Arial Unicode MS"/>
                <w:sz w:val="20"/>
                <w:szCs w:val="20"/>
                <w:u w:val="single"/>
                <w:lang w:val="it-IT"/>
              </w:rPr>
              <w:br/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Naslov: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Kraj: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Poštna številka: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Država: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3E2915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  <w:r>
              <w:rPr>
                <w:rFonts w:ascii="Ubuntu" w:hAnsi="Ubuntu"/>
                <w:sz w:val="20"/>
                <w:szCs w:val="20"/>
                <w:u w:val="single"/>
                <w:lang w:val="it-IT"/>
              </w:rPr>
              <w:t>Oblika organizacije</w:t>
            </w:r>
            <w:r w:rsidR="004B537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(</w:t>
            </w:r>
            <w:r>
              <w:rPr>
                <w:rFonts w:ascii="Ubuntu" w:hAnsi="Ubuntu"/>
                <w:sz w:val="20"/>
                <w:szCs w:val="20"/>
                <w:u w:val="single"/>
                <w:lang w:val="it-IT"/>
              </w:rPr>
              <w:t>specificirajte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področje delovanja </w:t>
            </w:r>
            <w:r w:rsidR="00055D7C">
              <w:rPr>
                <w:rFonts w:ascii="Ubuntu" w:hAnsi="Ubuntu"/>
                <w:sz w:val="20"/>
                <w:szCs w:val="20"/>
                <w:u w:val="single"/>
                <w:lang w:val="it-IT"/>
              </w:rPr>
              <w:t>-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ustvarjanj</w:t>
            </w:r>
            <w:r w:rsidR="00055D7C">
              <w:rPr>
                <w:rFonts w:ascii="Ubuntu" w:hAnsi="Ubuntu"/>
                <w:sz w:val="20"/>
                <w:szCs w:val="20"/>
                <w:u w:val="single"/>
                <w:lang w:val="it-IT"/>
              </w:rPr>
              <w:t>e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, produkcij</w:t>
            </w:r>
            <w:r w:rsidR="00055D7C">
              <w:rPr>
                <w:rFonts w:ascii="Ubuntu" w:hAnsi="Ubuntu"/>
                <w:sz w:val="20"/>
                <w:szCs w:val="20"/>
                <w:u w:val="single"/>
                <w:lang w:val="it-IT"/>
              </w:rPr>
              <w:t>a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, zal</w:t>
            </w:r>
            <w:r>
              <w:rPr>
                <w:rFonts w:ascii="Ubuntu" w:hAnsi="Ubuntu"/>
                <w:sz w:val="20"/>
                <w:szCs w:val="20"/>
                <w:u w:val="single"/>
                <w:lang w:val="it-IT"/>
              </w:rPr>
              <w:t>ožništvo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</w:t>
            </w:r>
            <w:r w:rsidR="00055D7C">
              <w:rPr>
                <w:rFonts w:ascii="Ubuntu" w:hAnsi="Ubuntu"/>
                <w:sz w:val="20"/>
                <w:szCs w:val="20"/>
                <w:u w:val="single"/>
                <w:lang w:val="it-IT"/>
              </w:rPr>
              <w:t>ali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distribucij</w:t>
            </w:r>
            <w:r w:rsidR="00055D7C">
              <w:rPr>
                <w:rFonts w:ascii="Ubuntu" w:hAnsi="Ubuntu"/>
                <w:sz w:val="20"/>
                <w:szCs w:val="20"/>
                <w:u w:val="single"/>
                <w:lang w:val="it-IT"/>
              </w:rPr>
              <w:t>a</w:t>
            </w:r>
            <w:r w:rsidR="00591F4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>):</w:t>
            </w: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Pr="00591F41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  <w:lang w:val="it-IT"/>
              </w:rPr>
            </w:pPr>
          </w:p>
          <w:p w:rsidR="00544708" w:rsidRDefault="00591F41">
            <w:pPr>
              <w:rPr>
                <w:rFonts w:ascii="Ubuntu" w:hAnsi="Ubuntu" w:hint="eastAsia"/>
                <w:sz w:val="20"/>
                <w:szCs w:val="20"/>
                <w:u w:val="single"/>
                <w:lang w:val="it-IT"/>
              </w:rPr>
            </w:pPr>
            <w:r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Ali je </w:t>
            </w:r>
            <w:r w:rsidR="003E2915">
              <w:rPr>
                <w:rFonts w:ascii="Ubuntu" w:hAnsi="Ubuntu"/>
                <w:sz w:val="20"/>
                <w:szCs w:val="20"/>
                <w:u w:val="single"/>
                <w:lang w:val="it-IT"/>
              </w:rPr>
              <w:t>organizacija</w:t>
            </w:r>
            <w:r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nosilec avtorskih pravic? </w:t>
            </w:r>
            <w:r w:rsidR="003E2915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Če je odgovor da, </w:t>
            </w:r>
            <w:r>
              <w:rPr>
                <w:rFonts w:ascii="Ubuntu" w:hAnsi="Ubuntu"/>
                <w:sz w:val="20"/>
                <w:szCs w:val="20"/>
                <w:u w:val="single"/>
                <w:lang w:val="it-IT"/>
              </w:rPr>
              <w:t>koliko približno?</w:t>
            </w:r>
            <w:r w:rsidR="004B5371" w:rsidRPr="00591F41">
              <w:rPr>
                <w:rFonts w:ascii="Ubuntu" w:hAnsi="Ubuntu"/>
                <w:sz w:val="20"/>
                <w:szCs w:val="20"/>
                <w:u w:val="single"/>
                <w:lang w:val="it-IT"/>
              </w:rPr>
              <w:t xml:space="preserve"> </w:t>
            </w:r>
          </w:p>
          <w:p w:rsidR="00591F41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544708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r>
              <w:rPr>
                <w:rFonts w:ascii="Ubuntu" w:hAnsi="Ubuntu"/>
                <w:sz w:val="20"/>
                <w:szCs w:val="20"/>
                <w:u w:val="single"/>
              </w:rPr>
              <w:t>Finance</w:t>
            </w: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544708" w:rsidRDefault="00591F41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Približni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 w:rsidR="003E2915">
              <w:rPr>
                <w:rFonts w:ascii="Ubuntu" w:hAnsi="Ubuntu"/>
                <w:sz w:val="20"/>
                <w:szCs w:val="20"/>
              </w:rPr>
              <w:t>letni</w:t>
            </w:r>
            <w:proofErr w:type="spellEnd"/>
            <w:r w:rsidR="003E2915"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prihodki</w:t>
            </w:r>
            <w:proofErr w:type="spellEnd"/>
            <w:r w:rsidR="004B5371">
              <w:rPr>
                <w:rFonts w:ascii="Ubuntu" w:hAnsi="Ubuntu"/>
                <w:sz w:val="20"/>
                <w:szCs w:val="20"/>
              </w:rPr>
              <w:t>:</w:t>
            </w: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591F41">
            <w:pPr>
              <w:numPr>
                <w:ilvl w:val="0"/>
                <w:numId w:val="1"/>
              </w:numPr>
              <w:rPr>
                <w:rFonts w:ascii="Ubuntu" w:eastAsia="Ubuntu" w:hAnsi="Ubuntu" w:cs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Druge</w:t>
            </w:r>
            <w:proofErr w:type="spellEnd"/>
            <w:r>
              <w:rPr>
                <w:rFonts w:ascii="Ubuntu" w:hAnsi="Ubunt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</w:rPr>
              <w:t>informacije</w:t>
            </w:r>
            <w:proofErr w:type="spellEnd"/>
            <w:r w:rsidR="004B5371">
              <w:rPr>
                <w:rFonts w:ascii="Ubuntu" w:hAnsi="Ubuntu"/>
                <w:sz w:val="20"/>
                <w:szCs w:val="20"/>
              </w:rPr>
              <w:t>:</w:t>
            </w:r>
          </w:p>
          <w:p w:rsidR="00544708" w:rsidRDefault="00544708">
            <w:pPr>
              <w:ind w:left="1440"/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591F41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Lastništvo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 w:rsidR="003E2915">
              <w:rPr>
                <w:rFonts w:ascii="Ubuntu" w:hAnsi="Ubuntu"/>
                <w:sz w:val="20"/>
                <w:szCs w:val="20"/>
                <w:u w:val="single"/>
              </w:rPr>
              <w:t>organizacije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>:</w:t>
            </w: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3E2915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Zakoniti</w:t>
            </w:r>
            <w:proofErr w:type="spellEnd"/>
            <w:r>
              <w:rPr>
                <w:rFonts w:ascii="Ubuntu" w:hAnsi="Ubuntu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Ubuntu" w:hAnsi="Ubuntu"/>
                <w:sz w:val="20"/>
                <w:szCs w:val="20"/>
                <w:u w:val="single"/>
              </w:rPr>
              <w:t>zastopnik</w:t>
            </w:r>
            <w:proofErr w:type="spellEnd"/>
            <w:r w:rsidR="004B5371">
              <w:rPr>
                <w:rFonts w:ascii="Ubuntu" w:hAnsi="Ubuntu"/>
                <w:sz w:val="20"/>
                <w:szCs w:val="20"/>
                <w:u w:val="single"/>
              </w:rPr>
              <w:t xml:space="preserve">: </w:t>
            </w: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  <w:u w:val="single"/>
              </w:rPr>
            </w:pP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591F41">
            <w:pPr>
              <w:rPr>
                <w:rFonts w:ascii="Ubuntu" w:eastAsia="Ubuntu" w:hAnsi="Ubuntu" w:cs="Ubuntu"/>
                <w:sz w:val="20"/>
                <w:szCs w:val="20"/>
              </w:rPr>
            </w:pPr>
            <w:proofErr w:type="spellStart"/>
            <w:r>
              <w:rPr>
                <w:rFonts w:ascii="Ubuntu" w:hAnsi="Ubuntu"/>
                <w:sz w:val="20"/>
                <w:szCs w:val="20"/>
              </w:rPr>
              <w:t>Podpis</w:t>
            </w:r>
            <w:proofErr w:type="spellEnd"/>
            <w:r w:rsidR="004B5371">
              <w:rPr>
                <w:rFonts w:ascii="Ubuntu" w:hAnsi="Ubuntu"/>
                <w:sz w:val="20"/>
                <w:szCs w:val="20"/>
              </w:rPr>
              <w:t>:</w:t>
            </w:r>
          </w:p>
          <w:p w:rsidR="00544708" w:rsidRDefault="00544708">
            <w:pPr>
              <w:rPr>
                <w:rFonts w:ascii="Ubuntu" w:eastAsia="Ubuntu" w:hAnsi="Ubuntu" w:cs="Ubuntu"/>
                <w:sz w:val="20"/>
                <w:szCs w:val="20"/>
              </w:rPr>
            </w:pPr>
          </w:p>
          <w:p w:rsidR="00544708" w:rsidRDefault="00591F41">
            <w:r>
              <w:rPr>
                <w:rFonts w:ascii="Ubuntu" w:hAnsi="Ubuntu"/>
                <w:sz w:val="20"/>
                <w:szCs w:val="20"/>
              </w:rPr>
              <w:t>Datum</w:t>
            </w:r>
            <w:r w:rsidR="004B5371">
              <w:rPr>
                <w:rFonts w:ascii="Ubuntu" w:hAnsi="Ubuntu"/>
                <w:sz w:val="20"/>
                <w:szCs w:val="20"/>
              </w:rPr>
              <w:t xml:space="preserve">: </w:t>
            </w:r>
          </w:p>
        </w:tc>
      </w:tr>
    </w:tbl>
    <w:p w:rsidR="00544708" w:rsidRDefault="00544708">
      <w:pPr>
        <w:widowControl w:val="0"/>
        <w:ind w:left="9" w:hanging="9"/>
        <w:rPr>
          <w:rFonts w:ascii="Trebuchet MS" w:eastAsia="Trebuchet MS" w:hAnsi="Trebuchet MS" w:cs="Trebuchet MS"/>
          <w:sz w:val="20"/>
          <w:szCs w:val="20"/>
        </w:rPr>
      </w:pPr>
    </w:p>
    <w:p w:rsidR="00544708" w:rsidRDefault="00544708">
      <w:pPr>
        <w:rPr>
          <w:rFonts w:ascii="Ubuntu" w:eastAsia="Ubuntu" w:hAnsi="Ubuntu" w:cs="Ubuntu"/>
          <w:sz w:val="20"/>
          <w:szCs w:val="20"/>
        </w:rPr>
      </w:pPr>
    </w:p>
    <w:p w:rsidR="00591F41" w:rsidRPr="00055D7C" w:rsidRDefault="00591F41">
      <w:pPr>
        <w:rPr>
          <w:rFonts w:ascii="Ubuntu" w:hAnsi="Ubuntu" w:hint="eastAsia"/>
          <w:b/>
          <w:bCs/>
          <w:sz w:val="16"/>
          <w:szCs w:val="16"/>
          <w:lang w:val="it-IT"/>
        </w:rPr>
      </w:pPr>
      <w:proofErr w:type="spellStart"/>
      <w:r>
        <w:rPr>
          <w:rFonts w:ascii="Ubuntu" w:hAnsi="Ubuntu"/>
          <w:b/>
          <w:bCs/>
          <w:sz w:val="16"/>
          <w:szCs w:val="16"/>
        </w:rPr>
        <w:t>Vsi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člani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so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obvezani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k</w:t>
      </w:r>
      <w:r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>
        <w:rPr>
          <w:rFonts w:ascii="Ubuntu" w:hAnsi="Ubuntu"/>
          <w:b/>
          <w:bCs/>
          <w:sz w:val="16"/>
          <w:szCs w:val="16"/>
        </w:rPr>
        <w:t>plač</w:t>
      </w:r>
      <w:r w:rsidR="003E2915">
        <w:rPr>
          <w:rFonts w:ascii="Ubuntu" w:hAnsi="Ubuntu"/>
          <w:b/>
          <w:bCs/>
          <w:sz w:val="16"/>
          <w:szCs w:val="16"/>
        </w:rPr>
        <w:t>ilu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l</w:t>
      </w:r>
      <w:r>
        <w:rPr>
          <w:rFonts w:ascii="Ubuntu" w:hAnsi="Ubuntu"/>
          <w:b/>
          <w:bCs/>
          <w:sz w:val="16"/>
          <w:szCs w:val="16"/>
        </w:rPr>
        <w:t>etn</w:t>
      </w:r>
      <w:r w:rsidR="003E2915">
        <w:rPr>
          <w:rFonts w:ascii="Ubuntu" w:hAnsi="Ubuntu"/>
          <w:b/>
          <w:bCs/>
          <w:sz w:val="16"/>
          <w:szCs w:val="16"/>
        </w:rPr>
        <w:t>e</w:t>
      </w:r>
      <w:proofErr w:type="spellEnd"/>
      <w:r w:rsidR="00055D7C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055D7C">
        <w:rPr>
          <w:rFonts w:ascii="Ubuntu" w:hAnsi="Ubuntu"/>
          <w:b/>
          <w:bCs/>
          <w:sz w:val="16"/>
          <w:szCs w:val="16"/>
        </w:rPr>
        <w:t>članarin</w:t>
      </w:r>
      <w:r w:rsidR="003E2915">
        <w:rPr>
          <w:rFonts w:ascii="Ubuntu" w:hAnsi="Ubuntu"/>
          <w:b/>
          <w:bCs/>
          <w:sz w:val="16"/>
          <w:szCs w:val="16"/>
        </w:rPr>
        <w:t>e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,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katere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višina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se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določi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proofErr w:type="gramStart"/>
      <w:r w:rsidR="003E2915">
        <w:rPr>
          <w:rFonts w:ascii="Ubuntu" w:hAnsi="Ubuntu"/>
          <w:b/>
          <w:bCs/>
          <w:sz w:val="16"/>
          <w:szCs w:val="16"/>
        </w:rPr>
        <w:t>na</w:t>
      </w:r>
      <w:proofErr w:type="spellEnd"/>
      <w:proofErr w:type="gram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podlagi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055D7C">
        <w:rPr>
          <w:rFonts w:ascii="Ubuntu" w:hAnsi="Ubuntu"/>
          <w:b/>
          <w:bCs/>
          <w:sz w:val="16"/>
          <w:szCs w:val="16"/>
        </w:rPr>
        <w:t>velikosti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organizacije</w:t>
      </w:r>
      <w:proofErr w:type="spellEnd"/>
      <w:r w:rsidR="00055D7C">
        <w:rPr>
          <w:rFonts w:ascii="Ubuntu" w:hAnsi="Ubuntu"/>
          <w:b/>
          <w:bCs/>
          <w:sz w:val="16"/>
          <w:szCs w:val="16"/>
        </w:rPr>
        <w:t xml:space="preserve">, </w:t>
      </w:r>
      <w:proofErr w:type="spellStart"/>
      <w:r w:rsidR="00055D7C">
        <w:rPr>
          <w:rFonts w:ascii="Ubuntu" w:hAnsi="Ubuntu"/>
          <w:b/>
          <w:bCs/>
          <w:sz w:val="16"/>
          <w:szCs w:val="16"/>
        </w:rPr>
        <w:t>geografskih</w:t>
      </w:r>
      <w:proofErr w:type="spellEnd"/>
      <w:r w:rsidR="00055D7C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055D7C">
        <w:rPr>
          <w:rFonts w:ascii="Ubuntu" w:hAnsi="Ubuntu"/>
          <w:b/>
          <w:bCs/>
          <w:sz w:val="16"/>
          <w:szCs w:val="16"/>
        </w:rPr>
        <w:t>okoliščin</w:t>
      </w:r>
      <w:proofErr w:type="spellEnd"/>
      <w:r w:rsidR="00055D7C">
        <w:rPr>
          <w:rFonts w:ascii="Ubuntu" w:hAnsi="Ubuntu"/>
          <w:b/>
          <w:bCs/>
          <w:sz w:val="16"/>
          <w:szCs w:val="16"/>
        </w:rPr>
        <w:t xml:space="preserve"> in </w:t>
      </w:r>
      <w:proofErr w:type="spellStart"/>
      <w:r w:rsidR="003E2915">
        <w:rPr>
          <w:rFonts w:ascii="Ubuntu" w:hAnsi="Ubuntu"/>
          <w:b/>
          <w:bCs/>
          <w:sz w:val="16"/>
          <w:szCs w:val="16"/>
        </w:rPr>
        <w:t>letnih</w:t>
      </w:r>
      <w:proofErr w:type="spellEnd"/>
      <w:r w:rsidR="003E2915">
        <w:rPr>
          <w:rFonts w:ascii="Ubuntu" w:hAnsi="Ubuntu"/>
          <w:b/>
          <w:bCs/>
          <w:sz w:val="16"/>
          <w:szCs w:val="16"/>
        </w:rPr>
        <w:t xml:space="preserve"> </w:t>
      </w:r>
      <w:proofErr w:type="spellStart"/>
      <w:r w:rsidR="00055D7C">
        <w:rPr>
          <w:rFonts w:ascii="Ubuntu" w:hAnsi="Ubuntu"/>
          <w:b/>
          <w:bCs/>
          <w:sz w:val="16"/>
          <w:szCs w:val="16"/>
        </w:rPr>
        <w:t>prihodkov</w:t>
      </w:r>
      <w:proofErr w:type="spellEnd"/>
      <w:r>
        <w:rPr>
          <w:rFonts w:ascii="Ubuntu" w:hAnsi="Ubuntu"/>
          <w:b/>
          <w:bCs/>
          <w:sz w:val="16"/>
          <w:szCs w:val="16"/>
        </w:rPr>
        <w:t xml:space="preserve">.  </w:t>
      </w:r>
      <w:r w:rsidRPr="00055D7C">
        <w:rPr>
          <w:rFonts w:ascii="Ubuntu" w:hAnsi="Ubuntu"/>
          <w:b/>
          <w:bCs/>
          <w:sz w:val="16"/>
          <w:szCs w:val="16"/>
          <w:lang w:val="it-IT"/>
        </w:rPr>
        <w:t xml:space="preserve">Zato vas prosimo za 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 xml:space="preserve">posredovanje </w:t>
      </w:r>
      <w:r w:rsidRPr="00055D7C">
        <w:rPr>
          <w:rFonts w:ascii="Ubuntu" w:hAnsi="Ubuntu"/>
          <w:b/>
          <w:bCs/>
          <w:sz w:val="16"/>
          <w:szCs w:val="16"/>
          <w:lang w:val="it-IT"/>
        </w:rPr>
        <w:t>vse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 xml:space="preserve">h zahtevanih </w:t>
      </w:r>
      <w:r w:rsidRPr="00055D7C">
        <w:rPr>
          <w:rFonts w:ascii="Ubuntu" w:hAnsi="Ubuntu"/>
          <w:b/>
          <w:bCs/>
          <w:sz w:val="16"/>
          <w:szCs w:val="16"/>
          <w:lang w:val="it-IT"/>
        </w:rPr>
        <w:t>in</w:t>
      </w:r>
      <w:r w:rsidR="00055D7C" w:rsidRPr="00055D7C">
        <w:rPr>
          <w:rFonts w:ascii="Ubuntu" w:hAnsi="Ubuntu"/>
          <w:b/>
          <w:bCs/>
          <w:sz w:val="16"/>
          <w:szCs w:val="16"/>
          <w:lang w:val="it-IT"/>
        </w:rPr>
        <w:t xml:space="preserve">formacije, ki 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 xml:space="preserve">bodo zaupne in </w:t>
      </w:r>
      <w:r w:rsidRPr="00055D7C">
        <w:rPr>
          <w:rFonts w:ascii="Ubuntu" w:hAnsi="Ubuntu"/>
          <w:b/>
          <w:bCs/>
          <w:sz w:val="16"/>
          <w:szCs w:val="16"/>
          <w:lang w:val="it-IT"/>
        </w:rPr>
        <w:t xml:space="preserve">se uporabljajo 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>izključno</w:t>
      </w:r>
      <w:r w:rsidRPr="00055D7C">
        <w:rPr>
          <w:rFonts w:ascii="Ubuntu" w:hAnsi="Ubuntu"/>
          <w:b/>
          <w:bCs/>
          <w:sz w:val="16"/>
          <w:szCs w:val="16"/>
          <w:lang w:val="it-IT"/>
        </w:rPr>
        <w:t xml:space="preserve"> za določanje višine članarine. </w:t>
      </w:r>
    </w:p>
    <w:p w:rsidR="00055D7C" w:rsidRDefault="00055D7C">
      <w:pPr>
        <w:rPr>
          <w:rFonts w:ascii="Ubuntu" w:hAnsi="Ubuntu" w:hint="eastAsia"/>
          <w:b/>
          <w:bCs/>
          <w:sz w:val="16"/>
          <w:szCs w:val="16"/>
          <w:lang w:val="it-IT"/>
        </w:rPr>
      </w:pPr>
      <w:bookmarkStart w:id="0" w:name="_GoBack"/>
      <w:bookmarkEnd w:id="0"/>
      <w:r w:rsidRPr="00055D7C">
        <w:rPr>
          <w:rFonts w:ascii="Ubuntu" w:hAnsi="Ubuntu"/>
          <w:b/>
          <w:bCs/>
          <w:sz w:val="16"/>
          <w:szCs w:val="16"/>
          <w:lang w:val="it-IT"/>
        </w:rPr>
        <w:br/>
      </w:r>
      <w:r w:rsidR="003E2915">
        <w:rPr>
          <w:rFonts w:ascii="Ubuntu" w:hAnsi="Ubuntu"/>
          <w:b/>
          <w:bCs/>
          <w:sz w:val="16"/>
          <w:szCs w:val="16"/>
          <w:lang w:val="it-IT"/>
        </w:rPr>
        <w:t>Č</w:t>
      </w:r>
      <w:r>
        <w:rPr>
          <w:rFonts w:ascii="Ubuntu" w:hAnsi="Ubuntu"/>
          <w:b/>
          <w:bCs/>
          <w:sz w:val="16"/>
          <w:szCs w:val="16"/>
          <w:lang w:val="it-IT"/>
        </w:rPr>
        <w:t xml:space="preserve">lanarina 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>bo določena in ponujena na vpogled in potrditev pred</w:t>
      </w:r>
      <w:r>
        <w:rPr>
          <w:rFonts w:ascii="Ubuntu" w:hAnsi="Ubuntu"/>
          <w:b/>
          <w:bCs/>
          <w:sz w:val="16"/>
          <w:szCs w:val="16"/>
          <w:lang w:val="it-IT"/>
        </w:rPr>
        <w:t xml:space="preserve"> nad</w:t>
      </w:r>
      <w:r w:rsidR="003E2915">
        <w:rPr>
          <w:rFonts w:ascii="Ubuntu" w:hAnsi="Ubuntu"/>
          <w:b/>
          <w:bCs/>
          <w:sz w:val="16"/>
          <w:szCs w:val="16"/>
          <w:lang w:val="it-IT"/>
        </w:rPr>
        <w:t>aljevanjem pristopnega postopka</w:t>
      </w:r>
      <w:r>
        <w:rPr>
          <w:rFonts w:ascii="Ubuntu" w:hAnsi="Ubuntu"/>
          <w:b/>
          <w:bCs/>
          <w:sz w:val="16"/>
          <w:szCs w:val="16"/>
          <w:lang w:val="it-IT"/>
        </w:rPr>
        <w:t xml:space="preserve">. </w:t>
      </w:r>
    </w:p>
    <w:p w:rsidR="00055D7C" w:rsidRDefault="00055D7C">
      <w:pPr>
        <w:rPr>
          <w:rFonts w:ascii="Ubuntu" w:hAnsi="Ubuntu" w:hint="eastAsia"/>
          <w:b/>
          <w:bCs/>
          <w:sz w:val="16"/>
          <w:szCs w:val="16"/>
          <w:lang w:val="it-IT"/>
        </w:rPr>
      </w:pPr>
    </w:p>
    <w:sectPr w:rsidR="00055D7C">
      <w:headerReference w:type="default" r:id="rId11"/>
      <w:footerReference w:type="default" r:id="rId12"/>
      <w:pgSz w:w="11900" w:h="16840"/>
      <w:pgMar w:top="1354" w:right="1800" w:bottom="709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F3" w:rsidRDefault="00B955F3">
      <w:r>
        <w:separator/>
      </w:r>
    </w:p>
  </w:endnote>
  <w:endnote w:type="continuationSeparator" w:id="0">
    <w:p w:rsidR="00B955F3" w:rsidRDefault="00B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Times New Roman"/>
    <w:charset w:val="00"/>
    <w:family w:val="roman"/>
    <w:pitch w:val="default"/>
  </w:font>
  <w:font w:name="Ubuntu Condense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08" w:rsidRDefault="00544708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F3" w:rsidRDefault="00B955F3">
      <w:r>
        <w:separator/>
      </w:r>
    </w:p>
  </w:footnote>
  <w:footnote w:type="continuationSeparator" w:id="0">
    <w:p w:rsidR="00B955F3" w:rsidRDefault="00B95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08" w:rsidRDefault="00544708">
    <w:pPr>
      <w:pStyle w:val="Header"/>
      <w:tabs>
        <w:tab w:val="clear" w:pos="8640"/>
        <w:tab w:val="right" w:pos="82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5239B"/>
    <w:multiLevelType w:val="hybridMultilevel"/>
    <w:tmpl w:val="4C92CDC4"/>
    <w:lvl w:ilvl="0" w:tplc="87BCD236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418A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A0E9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324D08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4A8A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64DDD2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0404A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B00CBC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4558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4708"/>
    <w:rsid w:val="00055D7C"/>
    <w:rsid w:val="003E2915"/>
    <w:rsid w:val="004B5371"/>
    <w:rsid w:val="00544708"/>
    <w:rsid w:val="00591F41"/>
    <w:rsid w:val="00B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nda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nda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JašaB</dc:creator>
  <cp:lastModifiedBy>mirkich</cp:lastModifiedBy>
  <cp:revision>3</cp:revision>
  <dcterms:created xsi:type="dcterms:W3CDTF">2018-12-03T13:32:00Z</dcterms:created>
  <dcterms:modified xsi:type="dcterms:W3CDTF">2018-12-06T11:56:00Z</dcterms:modified>
</cp:coreProperties>
</file>